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 w:rsidR="00075425">
        <w:rPr>
          <w:rFonts w:ascii="Corbel" w:hAnsi="Corbel"/>
          <w:b/>
          <w:smallCaps/>
          <w:sz w:val="24"/>
          <w:szCs w:val="24"/>
        </w:rPr>
        <w:t xml:space="preserve">    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3FB1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D57B4B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57B4B">
        <w:rPr>
          <w:rFonts w:ascii="Corbel" w:hAnsi="Corbel"/>
          <w:b/>
          <w:sz w:val="20"/>
          <w:szCs w:val="20"/>
        </w:rPr>
        <w:tab/>
      </w:r>
      <w:r w:rsidR="00D57B4B" w:rsidRPr="00D57B4B">
        <w:rPr>
          <w:rFonts w:ascii="Corbel" w:hAnsi="Corbel"/>
          <w:b/>
          <w:sz w:val="20"/>
          <w:szCs w:val="20"/>
        </w:rPr>
        <w:t xml:space="preserve">Rok akademicki  </w:t>
      </w:r>
      <w:r w:rsidR="00DA4EBE" w:rsidRPr="00D57B4B">
        <w:rPr>
          <w:rFonts w:ascii="Corbel" w:hAnsi="Corbel"/>
          <w:b/>
          <w:sz w:val="20"/>
          <w:szCs w:val="20"/>
        </w:rPr>
        <w:t>20</w:t>
      </w:r>
      <w:r w:rsidR="00052C8E" w:rsidRPr="00D57B4B">
        <w:rPr>
          <w:rFonts w:ascii="Corbel" w:hAnsi="Corbel"/>
          <w:b/>
          <w:sz w:val="20"/>
          <w:szCs w:val="20"/>
        </w:rPr>
        <w:t>2</w:t>
      </w:r>
      <w:r w:rsidR="00793FB1">
        <w:rPr>
          <w:rFonts w:ascii="Corbel" w:hAnsi="Corbel"/>
          <w:b/>
          <w:sz w:val="20"/>
          <w:szCs w:val="20"/>
        </w:rPr>
        <w:t>4</w:t>
      </w:r>
      <w:r w:rsidR="00DA4EBE" w:rsidRPr="00D57B4B">
        <w:rPr>
          <w:rFonts w:ascii="Corbel" w:hAnsi="Corbel"/>
          <w:b/>
          <w:sz w:val="20"/>
          <w:szCs w:val="20"/>
        </w:rPr>
        <w:t>/202</w:t>
      </w:r>
      <w:r w:rsidR="00793FB1">
        <w:rPr>
          <w:rFonts w:ascii="Corbel" w:hAnsi="Corbel"/>
          <w:b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57B4B" w:rsidRDefault="00945B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7B4B">
              <w:rPr>
                <w:rFonts w:ascii="Corbel" w:hAnsi="Corbel"/>
                <w:sz w:val="24"/>
                <w:szCs w:val="24"/>
              </w:rPr>
              <w:t>Gerontopedagogika</w:t>
            </w:r>
            <w:proofErr w:type="spellEnd"/>
            <w:r w:rsidR="008630A2" w:rsidRPr="00D57B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B53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533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A2F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57B4B" w:rsidRDefault="003121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57B4B">
              <w:rPr>
                <w:rFonts w:ascii="Corbel" w:hAnsi="Corbel"/>
                <w:sz w:val="24"/>
                <w:szCs w:val="24"/>
              </w:rPr>
              <w:t>Rok 3, semestr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05A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57B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57B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57B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2127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2127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2127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2127" w:rsidP="00D57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A0F5F" w:rsidRDefault="00F12F2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46355</wp:posOffset>
                </wp:positionV>
                <wp:extent cx="101600" cy="96520"/>
                <wp:effectExtent l="0" t="0" r="12700" b="1778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1A03E7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25pt,3.65pt" to="45.2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" strokecolor="#4579b8 [3044]">
                <o:lock v:ext="edit" shapetype="f"/>
              </v:line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473710</wp:posOffset>
                </wp:positionH>
                <wp:positionV relativeFrom="paragraph">
                  <wp:posOffset>46990</wp:posOffset>
                </wp:positionV>
                <wp:extent cx="101600" cy="96520"/>
                <wp:effectExtent l="0" t="0" r="12700" b="1778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AF990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3.7pt" to="45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" strokecolor="#4579b8 [3044]">
                <o:lock v:ext="edit" shapetype="f"/>
              </v:line>
            </w:pict>
          </mc:Fallback>
        </mc:AlternateContent>
      </w:r>
      <w:r w:rsidR="0085747A" w:rsidRPr="005A0F5F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5A0F5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833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B833CE">
        <w:rPr>
          <w:rFonts w:ascii="Corbel" w:hAnsi="Corbel"/>
          <w:b w:val="0"/>
          <w:smallCaps w:val="0"/>
          <w:szCs w:val="24"/>
        </w:rPr>
        <w:t>zaliczenie bez oceny)</w:t>
      </w:r>
    </w:p>
    <w:p w:rsidR="009C54AE" w:rsidRPr="00B833CE" w:rsidRDefault="00DB2E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57B4B" w:rsidRPr="009C54AE" w:rsidRDefault="00D57B4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630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pedagogiki, socjologii, psychologii, filozofii, biologii.</w:t>
            </w:r>
          </w:p>
        </w:tc>
      </w:tr>
    </w:tbl>
    <w:p w:rsidR="00D57B4B" w:rsidRDefault="00D57B4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53C41" w:rsidRDefault="00D57B4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B3509" w:rsidRPr="005B3509" w:rsidRDefault="005B3509" w:rsidP="005B3509">
            <w:pPr>
              <w:pStyle w:val="Podpunkty"/>
              <w:spacing w:before="40" w:after="40"/>
              <w:ind w:hanging="360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>Przygotowanie studenta do interpretowania i rozumienia wiedzy dotyczącej:</w:t>
            </w:r>
          </w:p>
          <w:p w:rsidR="0085747A" w:rsidRDefault="005B3509" w:rsidP="005B35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- aspektów wychowawczych człowieka dorosłego, w </w:t>
            </w:r>
            <w:r>
              <w:rPr>
                <w:rFonts w:ascii="Corbel" w:hAnsi="Corbel"/>
                <w:b w:val="0"/>
                <w:sz w:val="24"/>
                <w:szCs w:val="24"/>
              </w:rPr>
              <w:t>starszym wieku</w:t>
            </w:r>
            <w:r w:rsidR="00C65F33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5B3509" w:rsidRDefault="005B3509" w:rsidP="005B35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celów i zadań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gerontopedagogiki</w:t>
            </w:r>
            <w:proofErr w:type="spellEnd"/>
            <w:r w:rsidR="00C65F33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5B3509" w:rsidRPr="009C54AE" w:rsidRDefault="005B3509" w:rsidP="005B35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 - specyfiki rozwoju osób </w:t>
            </w:r>
            <w:r>
              <w:rPr>
                <w:rFonts w:ascii="Corbel" w:hAnsi="Corbel"/>
                <w:b w:val="0"/>
                <w:sz w:val="24"/>
                <w:szCs w:val="24"/>
              </w:rPr>
              <w:t>w starszym wieku</w:t>
            </w:r>
            <w:r w:rsidRPr="005B35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B35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B350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B3509" w:rsidRPr="005B3509" w:rsidRDefault="005B3509" w:rsidP="005B3509">
            <w:pPr>
              <w:pStyle w:val="Podpunkty"/>
              <w:spacing w:before="40" w:after="40"/>
              <w:ind w:hanging="360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>Przygotowanie studenta w zakresie umiejętności do:</w:t>
            </w:r>
          </w:p>
          <w:p w:rsidR="005B3509" w:rsidRDefault="005B3509" w:rsidP="005B350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- modyfikowania sposobów postępowania w praktyce zawodowej z osobami </w:t>
            </w:r>
            <w:r w:rsidR="00C65F33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starszym wieku</w:t>
            </w:r>
            <w:r w:rsidR="00C65F33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C65F33" w:rsidRDefault="005B3509" w:rsidP="005B350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3509">
              <w:rPr>
                <w:rFonts w:ascii="Corbel" w:hAnsi="Corbel"/>
                <w:b w:val="0"/>
                <w:sz w:val="24"/>
                <w:szCs w:val="24"/>
              </w:rPr>
              <w:t xml:space="preserve">- porozumiewania się z osobami </w:t>
            </w:r>
            <w:r w:rsidR="00C65F33">
              <w:rPr>
                <w:rFonts w:ascii="Corbel" w:hAnsi="Corbel"/>
                <w:b w:val="0"/>
                <w:sz w:val="24"/>
                <w:szCs w:val="24"/>
              </w:rPr>
              <w:t>w starszym wieku,</w:t>
            </w:r>
          </w:p>
          <w:p w:rsidR="005B3509" w:rsidRPr="005B3509" w:rsidRDefault="00C65F33" w:rsidP="005B350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porozumiewania się osoby w starszym wieku z</w:t>
            </w:r>
            <w:r w:rsidR="005B3509" w:rsidRPr="005B3509">
              <w:rPr>
                <w:rFonts w:ascii="Corbel" w:hAnsi="Corbel"/>
                <w:b w:val="0"/>
                <w:sz w:val="24"/>
                <w:szCs w:val="24"/>
              </w:rPr>
              <w:t xml:space="preserve"> rodziną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5B3509" w:rsidRPr="005B350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85747A" w:rsidRPr="009C54AE" w:rsidRDefault="00C65F33" w:rsidP="005B35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="005B3509" w:rsidRPr="005B3509">
              <w:rPr>
                <w:rFonts w:ascii="Corbel" w:hAnsi="Corbel"/>
                <w:b w:val="0"/>
                <w:sz w:val="24"/>
                <w:szCs w:val="24"/>
              </w:rPr>
              <w:t xml:space="preserve">prowadzenia procesu wychowawczego w stosunku do osób </w:t>
            </w:r>
            <w:r>
              <w:rPr>
                <w:rFonts w:ascii="Corbel" w:hAnsi="Corbel"/>
                <w:b w:val="0"/>
                <w:sz w:val="24"/>
                <w:szCs w:val="24"/>
              </w:rPr>
              <w:t>w starszym wieku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833C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65F33" w:rsidRPr="00C65F33" w:rsidRDefault="00C65F33" w:rsidP="00C65F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F33">
              <w:rPr>
                <w:rFonts w:ascii="Corbel" w:hAnsi="Corbel"/>
                <w:b w:val="0"/>
                <w:sz w:val="24"/>
                <w:szCs w:val="24"/>
              </w:rPr>
              <w:t>Kształtowanie postawy studenta do:</w:t>
            </w:r>
          </w:p>
          <w:p w:rsidR="00C65F33" w:rsidRPr="00C65F33" w:rsidRDefault="00C65F33" w:rsidP="00C65F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F33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83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65F33">
              <w:rPr>
                <w:rFonts w:ascii="Corbel" w:hAnsi="Corbel"/>
                <w:b w:val="0"/>
                <w:sz w:val="24"/>
                <w:szCs w:val="24"/>
              </w:rPr>
              <w:t xml:space="preserve">aktywnego pogłębiania wiedzy z zakresu </w:t>
            </w:r>
            <w:proofErr w:type="spellStart"/>
            <w:r w:rsidRPr="00C65F33">
              <w:rPr>
                <w:rFonts w:ascii="Corbel" w:hAnsi="Corbel"/>
                <w:b w:val="0"/>
                <w:sz w:val="24"/>
                <w:szCs w:val="24"/>
              </w:rPr>
              <w:t>gerontopedagogiki</w:t>
            </w:r>
            <w:proofErr w:type="spellEnd"/>
            <w:r w:rsidR="00C90D14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85747A" w:rsidRPr="009C54AE" w:rsidRDefault="00C65F33" w:rsidP="00C65F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F33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83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65F33">
              <w:rPr>
                <w:rFonts w:ascii="Corbel" w:hAnsi="Corbel"/>
                <w:b w:val="0"/>
                <w:sz w:val="24"/>
                <w:szCs w:val="24"/>
              </w:rPr>
              <w:t xml:space="preserve">przekonania o znaczeniu wiedzy z </w:t>
            </w:r>
            <w:proofErr w:type="spellStart"/>
            <w:r w:rsidRPr="00C65F33">
              <w:rPr>
                <w:rFonts w:ascii="Corbel" w:hAnsi="Corbel"/>
                <w:b w:val="0"/>
                <w:sz w:val="24"/>
                <w:szCs w:val="24"/>
              </w:rPr>
              <w:t>gerontopedagogiki</w:t>
            </w:r>
            <w:proofErr w:type="spellEnd"/>
            <w:r w:rsidRPr="00C65F33">
              <w:rPr>
                <w:rFonts w:ascii="Corbel" w:hAnsi="Corbel"/>
                <w:b w:val="0"/>
                <w:sz w:val="24"/>
                <w:szCs w:val="24"/>
              </w:rPr>
              <w:t xml:space="preserve"> w pracy zawodowej.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5058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50587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1D2EEC" w:rsidRPr="00CD1D49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833CE"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 etapy starzenia się człowieka i wybrane koncepcje</w:t>
            </w:r>
            <w:r w:rsidR="00AF3A5D"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1D49">
              <w:rPr>
                <w:rFonts w:ascii="Corbel" w:hAnsi="Corbel"/>
                <w:b w:val="0"/>
                <w:smallCaps w:val="0"/>
                <w:szCs w:val="24"/>
              </w:rPr>
              <w:t>starości</w:t>
            </w:r>
            <w:r w:rsidR="00744E93"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 w powiązaniu wiedzy z zakresu nauk o rodzinie z </w:t>
            </w:r>
            <w:proofErr w:type="spellStart"/>
            <w:r w:rsidR="00744E93" w:rsidRPr="00CD1D49">
              <w:rPr>
                <w:rFonts w:ascii="Corbel" w:hAnsi="Corbel"/>
                <w:b w:val="0"/>
                <w:smallCaps w:val="0"/>
                <w:szCs w:val="24"/>
              </w:rPr>
              <w:t>gerontopedagogiką</w:t>
            </w:r>
            <w:proofErr w:type="spellEnd"/>
            <w:r w:rsidR="00CD1D49">
              <w:rPr>
                <w:rFonts w:ascii="Corbel" w:hAnsi="Corbel"/>
                <w:b w:val="0"/>
                <w:smallCaps w:val="0"/>
                <w:szCs w:val="24"/>
              </w:rPr>
              <w:t xml:space="preserve"> (gerontologią)</w:t>
            </w:r>
          </w:p>
        </w:tc>
        <w:tc>
          <w:tcPr>
            <w:tcW w:w="1865" w:type="dxa"/>
          </w:tcPr>
          <w:p w:rsidR="0085747A" w:rsidRPr="009C54AE" w:rsidRDefault="001505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150587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1D2EEC" w:rsidRPr="00CD1D49" w:rsidRDefault="00AF3A5D" w:rsidP="00CD1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833CE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 biologiczne i zdrowotne aspekty rozwoju </w:t>
            </w:r>
            <w:r w:rsidR="00CD1D49"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człowieka w jego starości w zakresie społecznego funkcjonowania, problematykę więzi i relacji w rodzinie </w:t>
            </w:r>
          </w:p>
        </w:tc>
        <w:tc>
          <w:tcPr>
            <w:tcW w:w="1865" w:type="dxa"/>
          </w:tcPr>
          <w:p w:rsidR="0085747A" w:rsidRPr="009C54AE" w:rsidRDefault="001505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50587" w:rsidRPr="009C54AE" w:rsidTr="00150587">
        <w:tc>
          <w:tcPr>
            <w:tcW w:w="1681" w:type="dxa"/>
          </w:tcPr>
          <w:p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1D2EEC" w:rsidRPr="001D2EEC" w:rsidRDefault="0026380E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CD1D49" w:rsidRPr="00CD1D49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podstawową wiedzę o kulturze materialnej i duchowej w odniesieniu do człowieka w </w:t>
            </w:r>
            <w:r w:rsidR="009F0479">
              <w:rPr>
                <w:rFonts w:ascii="Corbel" w:hAnsi="Corbel"/>
                <w:b w:val="0"/>
                <w:smallCaps w:val="0"/>
                <w:szCs w:val="24"/>
              </w:rPr>
              <w:t>starszym wieku</w:t>
            </w:r>
            <w:r w:rsidR="00B833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50587" w:rsidRPr="009C54AE" w:rsidTr="00150587">
        <w:tc>
          <w:tcPr>
            <w:tcW w:w="1681" w:type="dxa"/>
          </w:tcPr>
          <w:p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150587" w:rsidRPr="00CD1D49" w:rsidRDefault="009F0479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B3509">
              <w:rPr>
                <w:rFonts w:ascii="Corbel" w:hAnsi="Corbel"/>
                <w:b w:val="0"/>
                <w:smallCaps w:val="0"/>
                <w:szCs w:val="24"/>
              </w:rPr>
              <w:t>Student zanalizuje informacje związane z biologicznym rozwojem człowieka w starszym wieku i oceni jego funkcjonowanie społeczne</w:t>
            </w:r>
            <w:r w:rsidR="005B3509" w:rsidRPr="005B3509">
              <w:rPr>
                <w:rFonts w:ascii="Corbel" w:hAnsi="Corbel"/>
                <w:b w:val="0"/>
                <w:smallCaps w:val="0"/>
                <w:szCs w:val="24"/>
              </w:rPr>
              <w:t>, w środowisku rodzinnym.</w:t>
            </w:r>
          </w:p>
        </w:tc>
        <w:tc>
          <w:tcPr>
            <w:tcW w:w="1865" w:type="dxa"/>
          </w:tcPr>
          <w:p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50587" w:rsidRPr="009C54AE" w:rsidTr="00150587">
        <w:tc>
          <w:tcPr>
            <w:tcW w:w="1681" w:type="dxa"/>
          </w:tcPr>
          <w:p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150587" w:rsidRPr="00CD1D49" w:rsidRDefault="005B3509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B3509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i zrealizuje </w:t>
            </w:r>
            <w:r w:rsidR="000109D1" w:rsidRPr="005B3509">
              <w:rPr>
                <w:rFonts w:ascii="Corbel" w:hAnsi="Corbel"/>
                <w:b w:val="0"/>
                <w:smallCaps w:val="0"/>
                <w:szCs w:val="24"/>
              </w:rPr>
              <w:t xml:space="preserve">projekty w zakresie diagnozowania </w:t>
            </w:r>
            <w:r w:rsidRPr="005B3509">
              <w:rPr>
                <w:rFonts w:ascii="Corbel" w:hAnsi="Corbel"/>
                <w:b w:val="0"/>
                <w:smallCaps w:val="0"/>
                <w:szCs w:val="24"/>
              </w:rPr>
              <w:t xml:space="preserve">człowieka w starszym wieku, jego socjalnego wspomagania, </w:t>
            </w:r>
            <w:r w:rsidR="000109D1" w:rsidRPr="005B3509">
              <w:rPr>
                <w:rFonts w:ascii="Corbel" w:hAnsi="Corbel"/>
                <w:b w:val="0"/>
                <w:smallCaps w:val="0"/>
                <w:szCs w:val="24"/>
              </w:rPr>
              <w:t>profilaktyki i poradnictwa rodzinnego</w:t>
            </w:r>
            <w:r w:rsidRPr="005B35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50587" w:rsidRPr="009C54AE" w:rsidTr="00150587">
        <w:tc>
          <w:tcPr>
            <w:tcW w:w="1681" w:type="dxa"/>
          </w:tcPr>
          <w:p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150587" w:rsidRPr="00CD1D49" w:rsidRDefault="005B3509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560C68" w:rsidRPr="009F0479">
              <w:rPr>
                <w:rFonts w:ascii="Corbel" w:hAnsi="Corbel"/>
                <w:b w:val="0"/>
                <w:smallCaps w:val="0"/>
                <w:szCs w:val="24"/>
              </w:rPr>
              <w:t>astosuje przydatność różnych metod, procedur, dobrych praktyk w zakresie rozwiązywania problemów osób w starszym wieku np. problemy zdrowotne, materialne, wychowawcze.</w:t>
            </w:r>
          </w:p>
        </w:tc>
        <w:tc>
          <w:tcPr>
            <w:tcW w:w="1865" w:type="dxa"/>
          </w:tcPr>
          <w:p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50587" w:rsidRPr="009C54AE" w:rsidTr="00150587">
        <w:tc>
          <w:tcPr>
            <w:tcW w:w="1681" w:type="dxa"/>
          </w:tcPr>
          <w:p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0109D1" w:rsidRPr="009C54AE" w:rsidRDefault="007F362C" w:rsidP="007F3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i oceni moralne aspekty związane z życiem osób starszych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150587" w:rsidRPr="00150587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7780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077802">
        <w:tc>
          <w:tcPr>
            <w:tcW w:w="9520" w:type="dxa"/>
          </w:tcPr>
          <w:p w:rsidR="0085747A" w:rsidRPr="009C54AE" w:rsidRDefault="00C90D14" w:rsidP="00B833C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Znani przedstawiciele nauki o postrzeganiu starości w czasach historycznych</w:t>
            </w:r>
            <w:r>
              <w:rPr>
                <w:rFonts w:ascii="Corbel" w:hAnsi="Corbel"/>
                <w:sz w:val="24"/>
                <w:szCs w:val="24"/>
              </w:rPr>
              <w:t xml:space="preserve"> (zarys)</w:t>
            </w:r>
          </w:p>
        </w:tc>
      </w:tr>
      <w:tr w:rsidR="00077802" w:rsidRPr="009C54AE" w:rsidTr="00077802">
        <w:tc>
          <w:tcPr>
            <w:tcW w:w="9520" w:type="dxa"/>
          </w:tcPr>
          <w:p w:rsidR="00077802" w:rsidRPr="00C90D14" w:rsidRDefault="00077802" w:rsidP="00B833C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Gerontopedagogika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-charakterystyka </w:t>
            </w:r>
          </w:p>
        </w:tc>
      </w:tr>
      <w:tr w:rsidR="0085747A" w:rsidRPr="009C54AE" w:rsidTr="00077802">
        <w:tc>
          <w:tcPr>
            <w:tcW w:w="9520" w:type="dxa"/>
          </w:tcPr>
          <w:p w:rsidR="0085747A" w:rsidRPr="009C54AE" w:rsidRDefault="00C90D14" w:rsidP="00B833C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 xml:space="preserve">Aspekty </w:t>
            </w:r>
            <w:proofErr w:type="spellStart"/>
            <w:r w:rsidRPr="00C90D14">
              <w:rPr>
                <w:rFonts w:ascii="Corbel" w:hAnsi="Corbel"/>
                <w:sz w:val="24"/>
                <w:szCs w:val="24"/>
              </w:rPr>
              <w:t>socjopedagogiczne</w:t>
            </w:r>
            <w:proofErr w:type="spellEnd"/>
            <w:r w:rsidRPr="00C90D14">
              <w:rPr>
                <w:rFonts w:ascii="Corbel" w:hAnsi="Corbel"/>
                <w:sz w:val="24"/>
                <w:szCs w:val="24"/>
              </w:rPr>
              <w:t>, biologiczno-medyczne starzenia się organizmu</w:t>
            </w:r>
          </w:p>
        </w:tc>
      </w:tr>
      <w:tr w:rsidR="00C90D14" w:rsidRPr="009C54AE" w:rsidTr="00077802">
        <w:tc>
          <w:tcPr>
            <w:tcW w:w="9520" w:type="dxa"/>
          </w:tcPr>
          <w:p w:rsidR="00C90D14" w:rsidRPr="00C90D14" w:rsidRDefault="00C90D14" w:rsidP="00B833C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Edukacja ku starości</w:t>
            </w:r>
          </w:p>
        </w:tc>
      </w:tr>
      <w:tr w:rsidR="00C90D14" w:rsidRPr="009C54AE" w:rsidTr="00077802">
        <w:tc>
          <w:tcPr>
            <w:tcW w:w="9520" w:type="dxa"/>
          </w:tcPr>
          <w:p w:rsidR="00C90D14" w:rsidRPr="00C90D14" w:rsidRDefault="00C90D14" w:rsidP="00B833C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Miejsce seniorów w wychowaniu do wartości w rodzinie</w:t>
            </w:r>
          </w:p>
        </w:tc>
      </w:tr>
      <w:tr w:rsidR="00C90D14" w:rsidRPr="009C54AE" w:rsidTr="00077802">
        <w:tc>
          <w:tcPr>
            <w:tcW w:w="9520" w:type="dxa"/>
          </w:tcPr>
          <w:p w:rsidR="00C90D14" w:rsidRPr="00C90D14" w:rsidRDefault="00C90D14" w:rsidP="00B833C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Aktywność fizyczna ludzi starszych i różne formy jej organizowania.</w:t>
            </w:r>
          </w:p>
        </w:tc>
      </w:tr>
      <w:tr w:rsidR="00C90D14" w:rsidRPr="009C54AE" w:rsidTr="00077802">
        <w:tc>
          <w:tcPr>
            <w:tcW w:w="9520" w:type="dxa"/>
          </w:tcPr>
          <w:p w:rsidR="00C90D14" w:rsidRPr="00C90D14" w:rsidRDefault="00C90D14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Postawy wobec starości. Postawy osób starszych wobec starości. Zachowania proaktywne osób starszych</w:t>
            </w:r>
            <w:r w:rsidR="00077802">
              <w:rPr>
                <w:rFonts w:ascii="Corbel" w:hAnsi="Corbel"/>
                <w:sz w:val="24"/>
                <w:szCs w:val="24"/>
              </w:rPr>
              <w:t>.</w:t>
            </w:r>
            <w:r w:rsidRPr="00C90D14">
              <w:rPr>
                <w:rFonts w:ascii="Corbel" w:hAnsi="Corbel"/>
                <w:sz w:val="24"/>
                <w:szCs w:val="24"/>
              </w:rPr>
              <w:t xml:space="preserve"> Organizacja czasu wolnego. Rozwijanie zainteresowań człowieka w starszym wieku</w:t>
            </w:r>
            <w:r w:rsidR="007041BD">
              <w:rPr>
                <w:rFonts w:ascii="Corbel" w:hAnsi="Corbel"/>
                <w:sz w:val="24"/>
                <w:szCs w:val="24"/>
              </w:rPr>
              <w:t>. Turystyka krajoznawcza</w:t>
            </w:r>
            <w:r w:rsidR="002E4F25">
              <w:rPr>
                <w:rFonts w:ascii="Corbel" w:hAnsi="Corbel"/>
                <w:sz w:val="24"/>
                <w:szCs w:val="24"/>
              </w:rPr>
              <w:t>, sportowa człowieka w starszym wieku.</w:t>
            </w:r>
          </w:p>
        </w:tc>
      </w:tr>
      <w:tr w:rsidR="00C90D14" w:rsidRPr="009C54AE" w:rsidTr="00077802">
        <w:tc>
          <w:tcPr>
            <w:tcW w:w="9520" w:type="dxa"/>
          </w:tcPr>
          <w:p w:rsidR="00C90D14" w:rsidRPr="00C90D14" w:rsidRDefault="00C90D14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90D14">
              <w:rPr>
                <w:rFonts w:ascii="Corbel" w:hAnsi="Corbel"/>
                <w:sz w:val="24"/>
                <w:szCs w:val="24"/>
              </w:rPr>
              <w:t>Wychowawcza rola ochrony zdrowia dorosłych.</w:t>
            </w:r>
          </w:p>
        </w:tc>
      </w:tr>
      <w:tr w:rsidR="00077802" w:rsidRPr="009C54AE" w:rsidTr="00077802">
        <w:tc>
          <w:tcPr>
            <w:tcW w:w="9520" w:type="dxa"/>
          </w:tcPr>
          <w:p w:rsidR="00077802" w:rsidRPr="00C90D14" w:rsidRDefault="00077802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77802">
              <w:rPr>
                <w:rFonts w:ascii="Corbel" w:hAnsi="Corbel"/>
                <w:sz w:val="24"/>
                <w:szCs w:val="24"/>
              </w:rPr>
              <w:t xml:space="preserve">Instytucje i placówki wspierające rozwój człowieka starszego. Uczestnictwo w kulturze i edukacji. Uniwersytet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077802">
              <w:rPr>
                <w:rFonts w:ascii="Corbel" w:hAnsi="Corbel"/>
                <w:sz w:val="24"/>
                <w:szCs w:val="24"/>
              </w:rPr>
              <w:t xml:space="preserve">rzeciego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077802">
              <w:rPr>
                <w:rFonts w:ascii="Corbel" w:hAnsi="Corbel"/>
                <w:sz w:val="24"/>
                <w:szCs w:val="24"/>
              </w:rPr>
              <w:t>ieku. Kluby Seniora</w:t>
            </w:r>
            <w:r>
              <w:rPr>
                <w:rFonts w:ascii="Corbel" w:hAnsi="Corbel"/>
                <w:sz w:val="24"/>
                <w:szCs w:val="24"/>
              </w:rPr>
              <w:t xml:space="preserve"> i inne formy</w:t>
            </w:r>
          </w:p>
        </w:tc>
      </w:tr>
      <w:tr w:rsidR="00077802" w:rsidRPr="009C54AE" w:rsidTr="00077802">
        <w:tc>
          <w:tcPr>
            <w:tcW w:w="9520" w:type="dxa"/>
          </w:tcPr>
          <w:p w:rsidR="00077802" w:rsidRPr="00077802" w:rsidRDefault="00077802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077802">
              <w:rPr>
                <w:rFonts w:ascii="Corbel" w:hAnsi="Corbel"/>
                <w:sz w:val="24"/>
                <w:szCs w:val="24"/>
              </w:rPr>
              <w:t xml:space="preserve">Instytucje i placówki pomocy człowiekowi starszemu. Domy pomocy społecznej, Dzienne domy pomocy społecznej i pozostałe formy </w:t>
            </w:r>
            <w:r>
              <w:rPr>
                <w:rFonts w:ascii="Corbel" w:hAnsi="Corbel"/>
                <w:sz w:val="24"/>
                <w:szCs w:val="24"/>
              </w:rPr>
              <w:t>wsparcia i opieki (plany i projekty</w:t>
            </w:r>
            <w:r w:rsidR="002D56F1">
              <w:rPr>
                <w:rFonts w:ascii="Corbel" w:hAnsi="Corbel"/>
                <w:sz w:val="24"/>
                <w:szCs w:val="24"/>
              </w:rPr>
              <w:t xml:space="preserve"> karty seniora)</w:t>
            </w:r>
            <w:r w:rsidR="002E4F2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6F1" w:rsidRPr="009C54AE" w:rsidTr="00077802">
        <w:tc>
          <w:tcPr>
            <w:tcW w:w="9520" w:type="dxa"/>
          </w:tcPr>
          <w:p w:rsidR="0027476E" w:rsidRPr="00077802" w:rsidRDefault="002E4F25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w</w:t>
            </w:r>
            <w:r w:rsidR="002D56F1" w:rsidRPr="002D56F1">
              <w:rPr>
                <w:rFonts w:ascii="Corbel" w:hAnsi="Corbel"/>
                <w:sz w:val="24"/>
                <w:szCs w:val="24"/>
              </w:rPr>
              <w:t>olontariat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2D56F1" w:rsidRPr="002D56F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wśród </w:t>
            </w:r>
            <w:r w:rsidR="002D56F1" w:rsidRPr="002D56F1">
              <w:rPr>
                <w:rFonts w:ascii="Corbel" w:hAnsi="Corbel"/>
                <w:sz w:val="24"/>
                <w:szCs w:val="24"/>
              </w:rPr>
              <w:t>osób w starszym wieku</w:t>
            </w:r>
            <w:r>
              <w:rPr>
                <w:rFonts w:ascii="Corbel" w:hAnsi="Corbel"/>
                <w:sz w:val="24"/>
                <w:szCs w:val="24"/>
              </w:rPr>
              <w:t xml:space="preserve"> (socjalizacja, aktywność). </w:t>
            </w:r>
          </w:p>
        </w:tc>
      </w:tr>
      <w:tr w:rsidR="0027476E" w:rsidRPr="009C54AE" w:rsidTr="00077802">
        <w:tc>
          <w:tcPr>
            <w:tcW w:w="9520" w:type="dxa"/>
          </w:tcPr>
          <w:p w:rsidR="0027476E" w:rsidRDefault="0027476E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27476E">
              <w:rPr>
                <w:rFonts w:ascii="Corbel" w:hAnsi="Corbel"/>
                <w:sz w:val="24"/>
                <w:szCs w:val="24"/>
              </w:rPr>
              <w:t>amotnoś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27476E">
              <w:rPr>
                <w:rFonts w:ascii="Corbel" w:hAnsi="Corbel"/>
                <w:sz w:val="24"/>
                <w:szCs w:val="24"/>
              </w:rPr>
              <w:t xml:space="preserve"> seniorów.</w:t>
            </w:r>
            <w:r>
              <w:rPr>
                <w:rFonts w:ascii="Corbel" w:hAnsi="Corbel"/>
                <w:sz w:val="24"/>
                <w:szCs w:val="24"/>
              </w:rPr>
              <w:t xml:space="preserve"> Czynniki ryzyka i zapobieganie</w:t>
            </w:r>
          </w:p>
        </w:tc>
      </w:tr>
      <w:tr w:rsidR="002E4F25" w:rsidRPr="009C54AE" w:rsidTr="00077802">
        <w:tc>
          <w:tcPr>
            <w:tcW w:w="9520" w:type="dxa"/>
          </w:tcPr>
          <w:p w:rsidR="002E4F25" w:rsidRPr="002D56F1" w:rsidRDefault="0027476E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Programy, projekty rządowe</w:t>
            </w:r>
            <w:r w:rsidR="002E4F25" w:rsidRPr="002E4F25">
              <w:rPr>
                <w:rFonts w:ascii="Corbel" w:hAnsi="Corbel"/>
                <w:sz w:val="24"/>
                <w:szCs w:val="24"/>
              </w:rPr>
              <w:t xml:space="preserve"> dla człowieka w starszym wieku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458A9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Charakterystyka procesu starzenia się. Jak minimalizować skutki zachodzących zmian w organizmie? Proces starzenia się i starości – teorie dotyczące przyczyn starzenia się, zmiany zachodzące w procesie starzenia się.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458A9" w:rsidP="00B833CE">
            <w:pPr>
              <w:pStyle w:val="Akapitzlist"/>
              <w:spacing w:after="0"/>
              <w:ind w:left="66" w:hanging="66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Społeczny aspekt funkcjonowania osób starszych. Trudności i zagrożenia ludzi starszych.</w:t>
            </w:r>
          </w:p>
        </w:tc>
      </w:tr>
      <w:tr w:rsidR="001458A9" w:rsidRPr="009C54AE" w:rsidTr="00923D7D">
        <w:tc>
          <w:tcPr>
            <w:tcW w:w="9639" w:type="dxa"/>
          </w:tcPr>
          <w:p w:rsidR="001458A9" w:rsidRPr="009C54AE" w:rsidRDefault="001458A9" w:rsidP="00B833CE">
            <w:pPr>
              <w:pStyle w:val="Akapitzlist"/>
              <w:spacing w:after="0"/>
              <w:ind w:left="66" w:hanging="66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Stan zdrowia osób starszych. Profilaktyka prozdrowotna i opieka medyczna.</w:t>
            </w:r>
          </w:p>
        </w:tc>
      </w:tr>
      <w:tr w:rsidR="001458A9" w:rsidRPr="009C54AE" w:rsidTr="00923D7D">
        <w:tc>
          <w:tcPr>
            <w:tcW w:w="9639" w:type="dxa"/>
          </w:tcPr>
          <w:p w:rsidR="001458A9" w:rsidRPr="009C54AE" w:rsidRDefault="001458A9" w:rsidP="00B833CE">
            <w:pPr>
              <w:pStyle w:val="Akapitzlist"/>
              <w:spacing w:after="0"/>
              <w:ind w:left="66" w:hanging="66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Adaptacja do starości. Aktywność fizyczna ludzi starszych.</w:t>
            </w:r>
          </w:p>
        </w:tc>
      </w:tr>
      <w:tr w:rsidR="007041BD" w:rsidRPr="009C54AE" w:rsidTr="00923D7D">
        <w:tc>
          <w:tcPr>
            <w:tcW w:w="9639" w:type="dxa"/>
          </w:tcPr>
          <w:p w:rsidR="007041BD" w:rsidRPr="001458A9" w:rsidRDefault="007041BD" w:rsidP="00B833CE">
            <w:pPr>
              <w:pStyle w:val="Akapitzlist"/>
              <w:spacing w:after="0"/>
              <w:ind w:left="66" w:hanging="66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t>Postawy osób starszych wobec starości. Zachowania proaktywne osób starszych.</w:t>
            </w:r>
          </w:p>
        </w:tc>
      </w:tr>
      <w:tr w:rsidR="001458A9" w:rsidRPr="009C54AE" w:rsidTr="00923D7D">
        <w:tc>
          <w:tcPr>
            <w:tcW w:w="9639" w:type="dxa"/>
          </w:tcPr>
          <w:p w:rsidR="001458A9" w:rsidRPr="009C54AE" w:rsidRDefault="001458A9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Organizacja czasu wolnego. Edukacja i różne formy samokształcenia. Rozwijanie zainteresowań człowieka w starszym wieku.</w:t>
            </w:r>
          </w:p>
        </w:tc>
      </w:tr>
      <w:tr w:rsidR="001458A9" w:rsidRPr="009C54AE" w:rsidTr="00923D7D">
        <w:tc>
          <w:tcPr>
            <w:tcW w:w="9639" w:type="dxa"/>
          </w:tcPr>
          <w:p w:rsidR="001458A9" w:rsidRPr="009C54AE" w:rsidRDefault="001458A9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>Nowoczesne technologie informacyjn</w:t>
            </w:r>
            <w:r>
              <w:rPr>
                <w:rFonts w:ascii="Corbel" w:hAnsi="Corbel"/>
                <w:sz w:val="24"/>
                <w:szCs w:val="24"/>
              </w:rPr>
              <w:t>o-komunikacyjne a osoby w starszym wieku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458A9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458A9">
              <w:rPr>
                <w:rFonts w:ascii="Corbel" w:hAnsi="Corbel"/>
                <w:sz w:val="24"/>
                <w:szCs w:val="24"/>
              </w:rPr>
              <w:t xml:space="preserve">Instytucje i placówki wspierające rozwój człowieka starszego. Uczestnictwo w kulturze i edukacji: Uniwersytet </w:t>
            </w:r>
            <w:r w:rsidR="007041BD">
              <w:rPr>
                <w:rFonts w:ascii="Corbel" w:hAnsi="Corbel"/>
                <w:sz w:val="24"/>
                <w:szCs w:val="24"/>
              </w:rPr>
              <w:t>T</w:t>
            </w:r>
            <w:r w:rsidRPr="001458A9">
              <w:rPr>
                <w:rFonts w:ascii="Corbel" w:hAnsi="Corbel"/>
                <w:sz w:val="24"/>
                <w:szCs w:val="24"/>
              </w:rPr>
              <w:t xml:space="preserve">rzeciego </w:t>
            </w:r>
            <w:r w:rsidR="007041BD">
              <w:rPr>
                <w:rFonts w:ascii="Corbel" w:hAnsi="Corbel"/>
                <w:sz w:val="24"/>
                <w:szCs w:val="24"/>
              </w:rPr>
              <w:t>W</w:t>
            </w:r>
            <w:r w:rsidRPr="001458A9">
              <w:rPr>
                <w:rFonts w:ascii="Corbel" w:hAnsi="Corbel"/>
                <w:sz w:val="24"/>
                <w:szCs w:val="24"/>
              </w:rPr>
              <w:t xml:space="preserve">ieku, Kluby Seniora. </w:t>
            </w:r>
          </w:p>
        </w:tc>
      </w:tr>
      <w:tr w:rsidR="007041BD" w:rsidRPr="009C54AE" w:rsidTr="00923D7D">
        <w:tc>
          <w:tcPr>
            <w:tcW w:w="9639" w:type="dxa"/>
          </w:tcPr>
          <w:p w:rsidR="007041BD" w:rsidRPr="001458A9" w:rsidRDefault="007041BD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t>Wolontariat dla osób starszych</w:t>
            </w:r>
            <w:r>
              <w:rPr>
                <w:rFonts w:ascii="Corbel" w:hAnsi="Corbel"/>
                <w:sz w:val="24"/>
                <w:szCs w:val="24"/>
              </w:rPr>
              <w:t xml:space="preserve"> a samotność i wykluczenie</w:t>
            </w:r>
          </w:p>
        </w:tc>
      </w:tr>
      <w:tr w:rsidR="007041BD" w:rsidRPr="009C54AE" w:rsidTr="00923D7D">
        <w:tc>
          <w:tcPr>
            <w:tcW w:w="9639" w:type="dxa"/>
          </w:tcPr>
          <w:p w:rsidR="007041BD" w:rsidRPr="007041BD" w:rsidRDefault="007041BD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t>Instytucje i placówki pomocy człowiekowi starszemu.</w:t>
            </w:r>
          </w:p>
          <w:p w:rsidR="007041BD" w:rsidRPr="001458A9" w:rsidRDefault="007041BD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lastRenderedPageBreak/>
              <w:t xml:space="preserve">Domy pomocy społecznej, Dzienne domy pomocy społecznej i pozostałe formy opieki. </w:t>
            </w:r>
          </w:p>
        </w:tc>
      </w:tr>
      <w:tr w:rsidR="007041BD" w:rsidRPr="009C54AE" w:rsidTr="00923D7D">
        <w:tc>
          <w:tcPr>
            <w:tcW w:w="9639" w:type="dxa"/>
          </w:tcPr>
          <w:p w:rsidR="007041BD" w:rsidRPr="007041BD" w:rsidRDefault="007041BD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041BD">
              <w:rPr>
                <w:rFonts w:ascii="Corbel" w:hAnsi="Corbel"/>
                <w:sz w:val="24"/>
                <w:szCs w:val="24"/>
              </w:rPr>
              <w:lastRenderedPageBreak/>
              <w:t>Organizacje i stowarzyszenia w walce o prawa człowieka w podeszłym wieku.</w:t>
            </w:r>
          </w:p>
        </w:tc>
      </w:tr>
      <w:tr w:rsidR="007041BD" w:rsidRPr="009C54AE" w:rsidTr="00923D7D">
        <w:tc>
          <w:tcPr>
            <w:tcW w:w="9639" w:type="dxa"/>
          </w:tcPr>
          <w:p w:rsidR="007041BD" w:rsidRPr="007041BD" w:rsidRDefault="007041BD" w:rsidP="00B833C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Regulacje prawne, </w:t>
            </w:r>
            <w:r w:rsidR="0027476E">
              <w:rPr>
                <w:rFonts w:ascii="Corbel" w:hAnsi="Corbel"/>
                <w:sz w:val="24"/>
                <w:szCs w:val="24"/>
              </w:rPr>
              <w:t>korzyści</w:t>
            </w:r>
            <w:r>
              <w:rPr>
                <w:rFonts w:ascii="Corbel" w:hAnsi="Corbel"/>
                <w:sz w:val="24"/>
                <w:szCs w:val="24"/>
              </w:rPr>
              <w:t xml:space="preserve"> dla człowieka w starszym wieku</w:t>
            </w:r>
            <w:r w:rsidR="00B833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951BD" w:rsidRDefault="00B833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51BD">
        <w:rPr>
          <w:rFonts w:ascii="Corbel" w:hAnsi="Corbel"/>
          <w:b w:val="0"/>
          <w:smallCaps w:val="0"/>
          <w:szCs w:val="24"/>
        </w:rPr>
        <w:t>Wykład z prezentacją multimedialną, analiza tekstów z dyskusją, praca w grupach (rozwiązywanie zadań, dyskusja)</w:t>
      </w:r>
    </w:p>
    <w:p w:rsidR="00E21E7D" w:rsidRPr="008951BD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951BD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951BD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951BD">
        <w:rPr>
          <w:rFonts w:ascii="Corbel" w:hAnsi="Corbel"/>
          <w:sz w:val="20"/>
          <w:szCs w:val="20"/>
        </w:rPr>
        <w:t>.:</w:t>
      </w:r>
      <w:r w:rsidR="00923D7D" w:rsidRPr="008951BD">
        <w:rPr>
          <w:rFonts w:ascii="Corbel" w:hAnsi="Corbel"/>
          <w:sz w:val="20"/>
          <w:szCs w:val="20"/>
        </w:rPr>
        <w:t xml:space="preserve"> </w:t>
      </w:r>
    </w:p>
    <w:p w:rsidR="00153C41" w:rsidRPr="008951B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951BD">
        <w:rPr>
          <w:rFonts w:ascii="Corbel" w:hAnsi="Corbel"/>
          <w:b w:val="0"/>
          <w:i/>
          <w:sz w:val="20"/>
          <w:szCs w:val="20"/>
        </w:rPr>
        <w:t xml:space="preserve"> </w:t>
      </w:r>
      <w:r w:rsidRPr="008951BD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951BD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951B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8951B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951B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951BD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951B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951BD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8951B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8951BD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951B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8951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951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951B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1BD">
        <w:rPr>
          <w:rFonts w:ascii="Corbel" w:hAnsi="Corbel"/>
          <w:smallCaps w:val="0"/>
          <w:szCs w:val="24"/>
        </w:rPr>
        <w:t xml:space="preserve">4. </w:t>
      </w:r>
      <w:r w:rsidR="0085747A" w:rsidRPr="008951BD">
        <w:rPr>
          <w:rFonts w:ascii="Corbel" w:hAnsi="Corbel"/>
          <w:smallCaps w:val="0"/>
          <w:szCs w:val="24"/>
        </w:rPr>
        <w:t>METODY I KRYTERIA OCENY</w:t>
      </w:r>
      <w:r w:rsidR="009F4610" w:rsidRPr="008951BD">
        <w:rPr>
          <w:rFonts w:ascii="Corbel" w:hAnsi="Corbel"/>
          <w:smallCaps w:val="0"/>
          <w:szCs w:val="24"/>
        </w:rPr>
        <w:t xml:space="preserve"> </w:t>
      </w:r>
    </w:p>
    <w:p w:rsidR="00923D7D" w:rsidRPr="008951B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951B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1B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1BD">
        <w:rPr>
          <w:rFonts w:ascii="Corbel" w:hAnsi="Corbel"/>
          <w:smallCaps w:val="0"/>
          <w:szCs w:val="24"/>
        </w:rPr>
        <w:t>uczenia się</w:t>
      </w:r>
    </w:p>
    <w:p w:rsidR="0085747A" w:rsidRPr="008951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863"/>
        <w:gridCol w:w="1708"/>
      </w:tblGrid>
      <w:tr w:rsidR="0085747A" w:rsidRPr="008951BD" w:rsidTr="00681603">
        <w:tc>
          <w:tcPr>
            <w:tcW w:w="1962" w:type="dxa"/>
            <w:vAlign w:val="center"/>
          </w:tcPr>
          <w:p w:rsidR="0085747A" w:rsidRPr="008951B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:rsidR="0085747A" w:rsidRPr="008951B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DD05B0" w:rsidRPr="008951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8951B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951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:rsidR="00923D7D" w:rsidRPr="008951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951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51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51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91C" w:rsidRPr="008951BD" w:rsidTr="00681603">
        <w:tc>
          <w:tcPr>
            <w:tcW w:w="1962" w:type="dxa"/>
          </w:tcPr>
          <w:p w:rsidR="00F4191C" w:rsidRPr="00F1075D" w:rsidRDefault="00F4191C" w:rsidP="00F107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63" w:type="dxa"/>
          </w:tcPr>
          <w:p w:rsidR="00F4191C" w:rsidRPr="00F1075D" w:rsidRDefault="003C0ED1" w:rsidP="00F1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Aktywność studenta na zajęciach</w:t>
            </w:r>
            <w:r w:rsidR="00681603" w:rsidRPr="00F1075D">
              <w:rPr>
                <w:rFonts w:ascii="Corbel" w:hAnsi="Corbel"/>
                <w:sz w:val="24"/>
                <w:szCs w:val="24"/>
              </w:rPr>
              <w:t xml:space="preserve"> </w:t>
            </w:r>
            <w:r w:rsidR="00681603"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 w:rsidR="00DD05B0"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obserwacja w trakcie zajęć</w:t>
            </w:r>
            <w:r w:rsidR="005E6F86"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F4191C" w:rsidRPr="00F1075D" w:rsidRDefault="00DD05B0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DD05B0" w:rsidRPr="00F1075D" w:rsidRDefault="00DD05B0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C0ED1" w:rsidRPr="008951BD" w:rsidTr="00681603">
        <w:tc>
          <w:tcPr>
            <w:tcW w:w="1962" w:type="dxa"/>
          </w:tcPr>
          <w:p w:rsidR="003C0ED1" w:rsidRPr="00F1075D" w:rsidRDefault="003C0ED1" w:rsidP="00F107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63" w:type="dxa"/>
          </w:tcPr>
          <w:p w:rsidR="003C0ED1" w:rsidRPr="00F1075D" w:rsidRDefault="003C0ED1" w:rsidP="00F107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Aktywność studenta na zajęciach</w:t>
            </w:r>
            <w:r w:rsidR="00C25E41" w:rsidRPr="00F1075D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F1075D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E6F86" w:rsidRPr="00F1075D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1695" w:type="dxa"/>
          </w:tcPr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C0ED1" w:rsidRPr="008951BD" w:rsidTr="00681603">
        <w:tc>
          <w:tcPr>
            <w:tcW w:w="1962" w:type="dxa"/>
          </w:tcPr>
          <w:p w:rsidR="003C0ED1" w:rsidRPr="00F1075D" w:rsidRDefault="003C0ED1" w:rsidP="00F107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63" w:type="dxa"/>
          </w:tcPr>
          <w:p w:rsidR="003C0ED1" w:rsidRPr="00F1075D" w:rsidRDefault="00C25E41" w:rsidP="00F107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5E6F86"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C0ED1" w:rsidRPr="008951BD" w:rsidTr="00681603">
        <w:tc>
          <w:tcPr>
            <w:tcW w:w="1962" w:type="dxa"/>
          </w:tcPr>
          <w:p w:rsidR="003C0ED1" w:rsidRPr="00F1075D" w:rsidRDefault="003C0ED1" w:rsidP="00F107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63" w:type="dxa"/>
          </w:tcPr>
          <w:p w:rsidR="003C0ED1" w:rsidRPr="00F1075D" w:rsidRDefault="00C25E41" w:rsidP="00F107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5E6F86"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C0ED1" w:rsidRPr="008951BD" w:rsidTr="00681603">
        <w:tc>
          <w:tcPr>
            <w:tcW w:w="1962" w:type="dxa"/>
          </w:tcPr>
          <w:p w:rsidR="003C0ED1" w:rsidRPr="00F1075D" w:rsidRDefault="003C0ED1" w:rsidP="00F107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863" w:type="dxa"/>
          </w:tcPr>
          <w:p w:rsidR="003C0ED1" w:rsidRPr="00F1075D" w:rsidRDefault="00C25E41" w:rsidP="00F107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5E6F86"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C0ED1" w:rsidRPr="008951BD" w:rsidTr="00681603">
        <w:tc>
          <w:tcPr>
            <w:tcW w:w="1962" w:type="dxa"/>
          </w:tcPr>
          <w:p w:rsidR="003C0ED1" w:rsidRPr="00F1075D" w:rsidRDefault="003C0ED1" w:rsidP="00F107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863" w:type="dxa"/>
          </w:tcPr>
          <w:p w:rsidR="003C0ED1" w:rsidRPr="00F1075D" w:rsidRDefault="00C25E41" w:rsidP="00F107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5E6F86" w:rsidRPr="00F1075D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zCs w:val="24"/>
              </w:rPr>
              <w:t>w</w:t>
            </w:r>
          </w:p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C0ED1" w:rsidRPr="008951BD" w:rsidTr="00681603">
        <w:trPr>
          <w:trHeight w:val="380"/>
        </w:trPr>
        <w:tc>
          <w:tcPr>
            <w:tcW w:w="1962" w:type="dxa"/>
          </w:tcPr>
          <w:p w:rsidR="003C0ED1" w:rsidRPr="00F1075D" w:rsidRDefault="003C0ED1" w:rsidP="00F107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863" w:type="dxa"/>
          </w:tcPr>
          <w:p w:rsidR="003C0ED1" w:rsidRPr="00F1075D" w:rsidRDefault="003C0ED1" w:rsidP="00F107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75D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E6F86" w:rsidRPr="00F1075D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1695" w:type="dxa"/>
          </w:tcPr>
          <w:p w:rsidR="003C0ED1" w:rsidRPr="00F1075D" w:rsidRDefault="003C0ED1" w:rsidP="00F107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07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RPr="008951B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951B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1BD">
        <w:rPr>
          <w:rFonts w:ascii="Corbel" w:hAnsi="Corbel"/>
          <w:smallCaps w:val="0"/>
          <w:szCs w:val="24"/>
        </w:rPr>
        <w:t xml:space="preserve">4.2 </w:t>
      </w:r>
      <w:r w:rsidR="0085747A" w:rsidRPr="008951B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951BD">
        <w:rPr>
          <w:rFonts w:ascii="Corbel" w:hAnsi="Corbel"/>
          <w:smallCaps w:val="0"/>
          <w:szCs w:val="24"/>
        </w:rPr>
        <w:t xml:space="preserve"> </w:t>
      </w:r>
    </w:p>
    <w:p w:rsidR="00923D7D" w:rsidRPr="008951B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51BD" w:rsidTr="00923D7D">
        <w:tc>
          <w:tcPr>
            <w:tcW w:w="9670" w:type="dxa"/>
          </w:tcPr>
          <w:p w:rsidR="0085747A" w:rsidRPr="008951BD" w:rsidRDefault="003C0E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1BD">
              <w:rPr>
                <w:rFonts w:ascii="Corbel" w:hAnsi="Corbel"/>
                <w:b w:val="0"/>
                <w:smallCaps w:val="0"/>
                <w:szCs w:val="24"/>
              </w:rPr>
              <w:t>Przygotowanie pracy projektowej</w:t>
            </w:r>
            <w:r w:rsidR="00B833CE" w:rsidRPr="008951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51BD">
              <w:rPr>
                <w:rFonts w:ascii="Corbel" w:hAnsi="Corbel"/>
                <w:b w:val="0"/>
                <w:smallCaps w:val="0"/>
                <w:szCs w:val="24"/>
              </w:rPr>
              <w:t xml:space="preserve">(prezentacji, </w:t>
            </w:r>
            <w:r w:rsidR="00045943" w:rsidRPr="008951BD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  <w:r w:rsidRPr="008951BD">
              <w:rPr>
                <w:rFonts w:ascii="Corbel" w:hAnsi="Corbel"/>
                <w:b w:val="0"/>
                <w:smallCaps w:val="0"/>
                <w:szCs w:val="24"/>
              </w:rPr>
              <w:t>). Ocena końcowa jest wypadkową aktywności studenta na zajęciach</w:t>
            </w:r>
            <w:r w:rsidR="00045943" w:rsidRPr="008951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51BD">
              <w:rPr>
                <w:rFonts w:ascii="Corbel" w:hAnsi="Corbel"/>
                <w:b w:val="0"/>
                <w:smallCaps w:val="0"/>
                <w:szCs w:val="24"/>
              </w:rPr>
              <w:t>oraz przygotowanej pracy projektowej</w:t>
            </w:r>
            <w:r w:rsidR="00045943" w:rsidRPr="008951BD">
              <w:rPr>
                <w:rFonts w:ascii="Corbel" w:hAnsi="Corbel"/>
                <w:b w:val="0"/>
                <w:smallCaps w:val="0"/>
                <w:szCs w:val="24"/>
              </w:rPr>
              <w:t xml:space="preserve"> (prezentacji, referatu).</w:t>
            </w:r>
          </w:p>
        </w:tc>
      </w:tr>
    </w:tbl>
    <w:p w:rsidR="0085747A" w:rsidRPr="008951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951B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1BD">
        <w:rPr>
          <w:rFonts w:ascii="Corbel" w:hAnsi="Corbel"/>
          <w:b/>
          <w:sz w:val="24"/>
          <w:szCs w:val="24"/>
        </w:rPr>
        <w:t xml:space="preserve">5. </w:t>
      </w:r>
      <w:r w:rsidR="00C61DC5" w:rsidRPr="008951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951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951BD" w:rsidTr="003E1941">
        <w:tc>
          <w:tcPr>
            <w:tcW w:w="4962" w:type="dxa"/>
            <w:vAlign w:val="center"/>
          </w:tcPr>
          <w:p w:rsidR="0085747A" w:rsidRPr="008951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1B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51B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51B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951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1B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51B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951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951B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51BD" w:rsidTr="00923D7D">
        <w:tc>
          <w:tcPr>
            <w:tcW w:w="4962" w:type="dxa"/>
          </w:tcPr>
          <w:p w:rsidR="0085747A" w:rsidRPr="008951B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>G</w:t>
            </w:r>
            <w:r w:rsidR="0085747A" w:rsidRPr="008951B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951B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951B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951B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951B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951BD">
              <w:t>z</w:t>
            </w:r>
            <w:r w:rsidR="009C1331" w:rsidRPr="008951BD">
              <w:t> </w:t>
            </w:r>
            <w:r w:rsidR="0045729E" w:rsidRPr="008951BD">
              <w:t>harmonogramu</w:t>
            </w:r>
            <w:r w:rsidR="0085747A" w:rsidRPr="008951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951B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951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951BD" w:rsidRDefault="00045943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951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951B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951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045943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1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E6F86" w:rsidRPr="008951BD">
              <w:rPr>
                <w:rFonts w:ascii="Corbel" w:hAnsi="Corbel"/>
                <w:sz w:val="24"/>
                <w:szCs w:val="24"/>
              </w:rPr>
              <w:t>napisanie pracy projektowej</w:t>
            </w:r>
            <w:r w:rsidRPr="008951B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45943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45943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12127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65F33" w:rsidRDefault="00C65F33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Wolański N.,</w:t>
            </w:r>
            <w:r w:rsidR="00BA4CD2">
              <w:rPr>
                <w:rFonts w:ascii="Corbel" w:hAnsi="Corbel"/>
                <w:b w:val="0"/>
                <w:smallCaps w:val="0"/>
                <w:szCs w:val="24"/>
              </w:rPr>
              <w:t xml:space="preserve"> (2006),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Rozwój biologiczny człowieka. Podstawy auksologii, gerontologii i promocji zdrowia, Wydawnictwo Naukowe PWN</w:t>
            </w:r>
            <w:r w:rsidR="00BA4CD2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8951B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A4CD2">
              <w:rPr>
                <w:rFonts w:ascii="Corbel" w:hAnsi="Corbel"/>
                <w:b w:val="0"/>
                <w:smallCaps w:val="0"/>
                <w:szCs w:val="24"/>
              </w:rPr>
              <w:t>rszawa</w:t>
            </w:r>
          </w:p>
          <w:p w:rsidR="00AC0A74" w:rsidRPr="00AC0A74" w:rsidRDefault="00AC0A74" w:rsidP="00F107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8"/>
                <w:szCs w:val="28"/>
                <w:lang w:eastAsia="pl-PL"/>
              </w:rPr>
            </w:pP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Szarota</w:t>
            </w:r>
            <w:r w:rsidR="00681603"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Z.</w:t>
            </w:r>
            <w:r w:rsidR="0068160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(2004),</w:t>
            </w: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Gerontologia społeczna i oświatowa, Wydawnictwo Naukowe Akademii Pedagogicznej</w:t>
            </w:r>
            <w:r w:rsidR="0068160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</w:t>
            </w: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Kraków</w:t>
            </w:r>
            <w:r w:rsidR="0068160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.</w:t>
            </w:r>
          </w:p>
          <w:p w:rsidR="00AC0A74" w:rsidRPr="00AC0A74" w:rsidRDefault="00AC0A74" w:rsidP="00F107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8"/>
                <w:szCs w:val="28"/>
                <w:lang w:eastAsia="pl-PL"/>
              </w:rPr>
            </w:pP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Nawrocka</w:t>
            </w:r>
            <w:r w:rsidR="0068160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81603"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J.</w:t>
            </w: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</w:t>
            </w:r>
            <w:r w:rsidR="0068160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(2013),</w:t>
            </w:r>
            <w:r w:rsidRPr="00AC0A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 Społeczne doświadczenie starości. Stereotypy, postawy, wybory Oficyna Wydawnicza Impuls</w:t>
            </w:r>
            <w:r w:rsidR="0068160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Warszawa.</w:t>
            </w:r>
          </w:p>
          <w:p w:rsidR="00AC0A74" w:rsidRPr="00AC0A74" w:rsidRDefault="00AC0A74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Obuchowski K., (2002), Starość i osobowość, Bydgoszcz: Wydawnictwo Akademii Bydgoskiej</w:t>
            </w:r>
            <w:r w:rsidR="0068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Bydgoszcz.</w:t>
            </w:r>
          </w:p>
          <w:p w:rsidR="00AC0A74" w:rsidRPr="00AC0A74" w:rsidRDefault="00AC0A74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Steuden</w:t>
            </w:r>
            <w:proofErr w:type="spellEnd"/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(2011), Psychologia starzenia się i starości, Wydawnictwo Naukowe PWN</w:t>
            </w:r>
            <w:r w:rsidR="0068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81603"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8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C0A74" w:rsidRPr="00AC0A74" w:rsidRDefault="00AC0A74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Zych A., (1999), Człowiek wobec starości – szkice z gerontologii społecznej, Katowice: Wydawnictwo </w:t>
            </w:r>
            <w:r w:rsidR="0068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Śląsk</w:t>
            </w:r>
            <w:r w:rsidR="0068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6380E" w:rsidRPr="009C54AE" w:rsidRDefault="00AC0A74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Zych A., (1995), Człowiek wobec starości,</w:t>
            </w:r>
            <w:r w:rsidR="0068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proofErr w:type="spellStart"/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Interart</w:t>
            </w:r>
            <w:proofErr w:type="spellEnd"/>
            <w:r w:rsidR="0068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81603"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8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C0A74" w:rsidRDefault="00681603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81603">
              <w:rPr>
                <w:rFonts w:ascii="Corbel" w:hAnsi="Corbel"/>
                <w:b w:val="0"/>
                <w:smallCaps w:val="0"/>
                <w:szCs w:val="24"/>
              </w:rPr>
              <w:t xml:space="preserve">E. Dubas, A. </w:t>
            </w:r>
            <w:proofErr w:type="spellStart"/>
            <w:r w:rsidRPr="00681603">
              <w:rPr>
                <w:rFonts w:ascii="Corbel" w:hAnsi="Corbel"/>
                <w:b w:val="0"/>
                <w:smallCaps w:val="0"/>
                <w:szCs w:val="24"/>
              </w:rPr>
              <w:t>Wąsiński</w:t>
            </w:r>
            <w:proofErr w:type="spellEnd"/>
            <w:r w:rsidRPr="00681603">
              <w:rPr>
                <w:rFonts w:ascii="Corbel" w:hAnsi="Corbel"/>
                <w:b w:val="0"/>
                <w:smallCaps w:val="0"/>
                <w:szCs w:val="24"/>
              </w:rPr>
              <w:t xml:space="preserve"> (red.) </w:t>
            </w:r>
            <w:r w:rsidR="00950C8A">
              <w:rPr>
                <w:rFonts w:ascii="Corbel" w:hAnsi="Corbel"/>
                <w:b w:val="0"/>
                <w:smallCaps w:val="0"/>
                <w:szCs w:val="24"/>
              </w:rPr>
              <w:t xml:space="preserve">(2012), </w:t>
            </w:r>
            <w:r w:rsidRPr="00681603">
              <w:rPr>
                <w:rFonts w:ascii="Corbel" w:hAnsi="Corbel"/>
                <w:b w:val="0"/>
                <w:smallCaps w:val="0"/>
                <w:szCs w:val="24"/>
              </w:rPr>
              <w:t>Biblioteka gerontologii społecznej nr 1/2012. Edukacyjna przestrzeń starości cz. 1, Wydawnictwo Naukowe Śląsk</w:t>
            </w:r>
            <w:r w:rsidR="00950C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C0A74" w:rsidRDefault="00AC0A74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T. Aleksander (red.)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(2006),</w:t>
            </w:r>
            <w:r w:rsidRPr="00AC0A7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Teoretyczne i praktyczne aspekty edukacji kulturalnej oraz oświaty dorosłych. Wyd. Uniwersytetu Jagiellońskiego, Kraków 2006.</w:t>
            </w:r>
          </w:p>
          <w:p w:rsidR="00AC0A74" w:rsidRPr="00AC0A74" w:rsidRDefault="00AC0A74" w:rsidP="00F107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0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Rembowski J., (1984), Psychologiczne problemy starzenia się człowieka, Warszawa; Poznań: PWN.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5F33" w:rsidRDefault="0085747A" w:rsidP="00D57B4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65F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BFF" w:rsidRDefault="00320BFF" w:rsidP="00C16ABF">
      <w:pPr>
        <w:spacing w:after="0" w:line="240" w:lineRule="auto"/>
      </w:pPr>
      <w:r>
        <w:separator/>
      </w:r>
    </w:p>
  </w:endnote>
  <w:endnote w:type="continuationSeparator" w:id="0">
    <w:p w:rsidR="00320BFF" w:rsidRDefault="00320B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BFF" w:rsidRDefault="00320BFF" w:rsidP="00C16ABF">
      <w:pPr>
        <w:spacing w:after="0" w:line="240" w:lineRule="auto"/>
      </w:pPr>
      <w:r>
        <w:separator/>
      </w:r>
    </w:p>
  </w:footnote>
  <w:footnote w:type="continuationSeparator" w:id="0">
    <w:p w:rsidR="00320BFF" w:rsidRDefault="00320BF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F8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52C8E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7E"/>
    <w:rsid w:val="000F1C57"/>
    <w:rsid w:val="000F5615"/>
    <w:rsid w:val="00124BFF"/>
    <w:rsid w:val="0012560E"/>
    <w:rsid w:val="00127108"/>
    <w:rsid w:val="00134B13"/>
    <w:rsid w:val="001458A9"/>
    <w:rsid w:val="00146BC0"/>
    <w:rsid w:val="00150587"/>
    <w:rsid w:val="00153C41"/>
    <w:rsid w:val="00154381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EEC"/>
    <w:rsid w:val="001D657B"/>
    <w:rsid w:val="001D7B54"/>
    <w:rsid w:val="001E0209"/>
    <w:rsid w:val="001E7553"/>
    <w:rsid w:val="001F2CA2"/>
    <w:rsid w:val="002144C0"/>
    <w:rsid w:val="0022477D"/>
    <w:rsid w:val="002278A9"/>
    <w:rsid w:val="002336F9"/>
    <w:rsid w:val="0024028F"/>
    <w:rsid w:val="00244ABC"/>
    <w:rsid w:val="002479D5"/>
    <w:rsid w:val="0026380E"/>
    <w:rsid w:val="0027476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6F1"/>
    <w:rsid w:val="002D73D4"/>
    <w:rsid w:val="002E4F25"/>
    <w:rsid w:val="002F02A3"/>
    <w:rsid w:val="002F4ABE"/>
    <w:rsid w:val="003018BA"/>
    <w:rsid w:val="0030395F"/>
    <w:rsid w:val="00305C92"/>
    <w:rsid w:val="00312127"/>
    <w:rsid w:val="003151C5"/>
    <w:rsid w:val="00320BFF"/>
    <w:rsid w:val="003343CF"/>
    <w:rsid w:val="00346FE9"/>
    <w:rsid w:val="0034759A"/>
    <w:rsid w:val="003503F6"/>
    <w:rsid w:val="003530DD"/>
    <w:rsid w:val="00363F78"/>
    <w:rsid w:val="003A0A5B"/>
    <w:rsid w:val="003A1176"/>
    <w:rsid w:val="003B4A0B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F1C"/>
    <w:rsid w:val="004A3EEA"/>
    <w:rsid w:val="004A4D1F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9484D"/>
    <w:rsid w:val="005A0855"/>
    <w:rsid w:val="005A0F5F"/>
    <w:rsid w:val="005A3196"/>
    <w:rsid w:val="005B3509"/>
    <w:rsid w:val="005B5336"/>
    <w:rsid w:val="005C080F"/>
    <w:rsid w:val="005C55E5"/>
    <w:rsid w:val="005C696A"/>
    <w:rsid w:val="005E6E85"/>
    <w:rsid w:val="005E6F86"/>
    <w:rsid w:val="005F31D2"/>
    <w:rsid w:val="0061029B"/>
    <w:rsid w:val="0061648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23E1"/>
    <w:rsid w:val="00763BF1"/>
    <w:rsid w:val="00766FD4"/>
    <w:rsid w:val="0077243F"/>
    <w:rsid w:val="0078168C"/>
    <w:rsid w:val="00787C2A"/>
    <w:rsid w:val="00790E27"/>
    <w:rsid w:val="00793FB1"/>
    <w:rsid w:val="007A4022"/>
    <w:rsid w:val="007A6E6E"/>
    <w:rsid w:val="007C3299"/>
    <w:rsid w:val="007C3BCC"/>
    <w:rsid w:val="007C4546"/>
    <w:rsid w:val="007D6E56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84922"/>
    <w:rsid w:val="00885F64"/>
    <w:rsid w:val="008917F9"/>
    <w:rsid w:val="008951BD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52F"/>
    <w:rsid w:val="00945B08"/>
    <w:rsid w:val="009508DF"/>
    <w:rsid w:val="00950C8A"/>
    <w:rsid w:val="00950DAC"/>
    <w:rsid w:val="00954A07"/>
    <w:rsid w:val="00956799"/>
    <w:rsid w:val="00967D87"/>
    <w:rsid w:val="00997F14"/>
    <w:rsid w:val="009A78CD"/>
    <w:rsid w:val="009A78D9"/>
    <w:rsid w:val="009C1331"/>
    <w:rsid w:val="009C3E31"/>
    <w:rsid w:val="009C4EE5"/>
    <w:rsid w:val="009C54AE"/>
    <w:rsid w:val="009C788E"/>
    <w:rsid w:val="009E3B41"/>
    <w:rsid w:val="009E6858"/>
    <w:rsid w:val="009F0479"/>
    <w:rsid w:val="009F3C5C"/>
    <w:rsid w:val="009F4610"/>
    <w:rsid w:val="00A00ECC"/>
    <w:rsid w:val="00A155EE"/>
    <w:rsid w:val="00A16F9B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48F1"/>
    <w:rsid w:val="00A97DE1"/>
    <w:rsid w:val="00AB053C"/>
    <w:rsid w:val="00AC0A74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B6"/>
    <w:rsid w:val="00B8056E"/>
    <w:rsid w:val="00B819C8"/>
    <w:rsid w:val="00B82308"/>
    <w:rsid w:val="00B833CE"/>
    <w:rsid w:val="00B90885"/>
    <w:rsid w:val="00BA4CD2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4B98"/>
    <w:rsid w:val="00CA2B96"/>
    <w:rsid w:val="00CA5089"/>
    <w:rsid w:val="00CA773C"/>
    <w:rsid w:val="00CB42CB"/>
    <w:rsid w:val="00CD1D49"/>
    <w:rsid w:val="00CD6897"/>
    <w:rsid w:val="00CE5BAC"/>
    <w:rsid w:val="00CE658D"/>
    <w:rsid w:val="00CF25BE"/>
    <w:rsid w:val="00CF78ED"/>
    <w:rsid w:val="00D02B25"/>
    <w:rsid w:val="00D02EBA"/>
    <w:rsid w:val="00D05AAD"/>
    <w:rsid w:val="00D17C3C"/>
    <w:rsid w:val="00D26B2C"/>
    <w:rsid w:val="00D31F50"/>
    <w:rsid w:val="00D352C9"/>
    <w:rsid w:val="00D35DE2"/>
    <w:rsid w:val="00D425B2"/>
    <w:rsid w:val="00D428D6"/>
    <w:rsid w:val="00D50BF0"/>
    <w:rsid w:val="00D552B2"/>
    <w:rsid w:val="00D57B4B"/>
    <w:rsid w:val="00D608D1"/>
    <w:rsid w:val="00D74119"/>
    <w:rsid w:val="00D8075B"/>
    <w:rsid w:val="00D8678B"/>
    <w:rsid w:val="00DA2114"/>
    <w:rsid w:val="00DA4EBE"/>
    <w:rsid w:val="00DB2E36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19D8"/>
    <w:rsid w:val="00EE32DE"/>
    <w:rsid w:val="00EE5457"/>
    <w:rsid w:val="00F070AB"/>
    <w:rsid w:val="00F1075D"/>
    <w:rsid w:val="00F12F2E"/>
    <w:rsid w:val="00F17567"/>
    <w:rsid w:val="00F27A7B"/>
    <w:rsid w:val="00F4191C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C68EC-3995-4614-A272-4A1281C2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4A2F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1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FD7D1-A7EA-4326-8F04-1BE88D03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1359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2021-01-11T14:46:00Z</dcterms:created>
  <dcterms:modified xsi:type="dcterms:W3CDTF">2022-02-23T12:39:00Z</dcterms:modified>
</cp:coreProperties>
</file>